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AB2CB" w14:textId="14392507" w:rsidR="00656B7E" w:rsidRDefault="008D0AF2" w:rsidP="007E202B">
      <w:pPr>
        <w:rPr>
          <w:b/>
          <w:sz w:val="28"/>
          <w:szCs w:val="28"/>
        </w:rPr>
      </w:pPr>
      <w:r w:rsidRPr="008D0AF2">
        <w:rPr>
          <w:b/>
          <w:sz w:val="28"/>
          <w:szCs w:val="28"/>
        </w:rPr>
        <w:t>Vedlegg</w:t>
      </w:r>
      <w:r w:rsidR="00D71282">
        <w:rPr>
          <w:b/>
          <w:sz w:val="28"/>
          <w:szCs w:val="28"/>
        </w:rPr>
        <w:t xml:space="preserve"> </w:t>
      </w:r>
      <w:r w:rsidR="00CC162C">
        <w:rPr>
          <w:b/>
          <w:sz w:val="28"/>
          <w:szCs w:val="28"/>
        </w:rPr>
        <w:t>D</w:t>
      </w:r>
    </w:p>
    <w:p w14:paraId="39B9FE59" w14:textId="77777777" w:rsidR="00656B7E" w:rsidRDefault="00656B7E" w:rsidP="007E202B">
      <w:pPr>
        <w:rPr>
          <w:b/>
          <w:sz w:val="28"/>
          <w:szCs w:val="28"/>
        </w:rPr>
      </w:pPr>
    </w:p>
    <w:p w14:paraId="2F5F65B0" w14:textId="23C648ED" w:rsidR="00CA41C9" w:rsidRPr="00CA41C9" w:rsidRDefault="001452F4" w:rsidP="007E202B">
      <w:pPr>
        <w:rPr>
          <w:sz w:val="26"/>
          <w:szCs w:val="26"/>
        </w:rPr>
      </w:pPr>
      <w:r>
        <w:rPr>
          <w:sz w:val="26"/>
          <w:szCs w:val="26"/>
        </w:rPr>
        <w:t xml:space="preserve">Ledelsespåtegning knyttet til åpningsbalansen pr. </w:t>
      </w:r>
      <w:r w:rsidR="00E40116">
        <w:rPr>
          <w:sz w:val="26"/>
          <w:szCs w:val="26"/>
        </w:rPr>
        <w:t>01.01</w:t>
      </w:r>
      <w:r>
        <w:rPr>
          <w:sz w:val="26"/>
          <w:szCs w:val="26"/>
        </w:rPr>
        <w:t>.20zz</w:t>
      </w:r>
      <w:r w:rsidR="008D0AF2" w:rsidRPr="00656B7E">
        <w:rPr>
          <w:sz w:val="26"/>
          <w:szCs w:val="26"/>
        </w:rPr>
        <w:t xml:space="preserve"> </w:t>
      </w:r>
    </w:p>
    <w:p w14:paraId="79CCE41B" w14:textId="77777777" w:rsidR="008D0AF2" w:rsidRPr="008D0AF2" w:rsidRDefault="008D0AF2" w:rsidP="007E202B">
      <w:pPr>
        <w:rPr>
          <w:szCs w:val="18"/>
        </w:rPr>
      </w:pPr>
    </w:p>
    <w:p w14:paraId="0DBCC89B" w14:textId="77777777" w:rsidR="008D0AF2" w:rsidRDefault="008D0AF2" w:rsidP="007E202B">
      <w:pPr>
        <w:rPr>
          <w:sz w:val="20"/>
          <w:szCs w:val="20"/>
        </w:rPr>
      </w:pPr>
    </w:p>
    <w:p w14:paraId="0F0B08FD" w14:textId="3F58FBAC" w:rsidR="00CC162C" w:rsidRPr="001452F4" w:rsidRDefault="00D71282" w:rsidP="001452F4">
      <w:pPr>
        <w:rPr>
          <w:rFonts w:ascii="Times New Roman" w:hAnsi="Times New Roman" w:cs="Times New Roman"/>
          <w:sz w:val="24"/>
          <w:szCs w:val="24"/>
        </w:rPr>
      </w:pPr>
      <w:r w:rsidRPr="001452F4">
        <w:rPr>
          <w:rFonts w:ascii="Times New Roman" w:hAnsi="Times New Roman" w:cs="Times New Roman"/>
          <w:sz w:val="24"/>
          <w:szCs w:val="24"/>
        </w:rPr>
        <w:t xml:space="preserve">Åpningsbalanse pr. </w:t>
      </w:r>
      <w:r w:rsidR="00E40116">
        <w:rPr>
          <w:rFonts w:ascii="Times New Roman" w:hAnsi="Times New Roman" w:cs="Times New Roman"/>
          <w:b/>
          <w:sz w:val="24"/>
          <w:szCs w:val="24"/>
        </w:rPr>
        <w:t>01.01</w:t>
      </w:r>
      <w:r w:rsidR="00CC162C" w:rsidRPr="00E61534">
        <w:rPr>
          <w:rFonts w:ascii="Times New Roman" w:hAnsi="Times New Roman" w:cs="Times New Roman"/>
          <w:b/>
          <w:sz w:val="24"/>
          <w:szCs w:val="24"/>
        </w:rPr>
        <w:t>.20zz</w:t>
      </w:r>
      <w:r w:rsidR="00CC162C" w:rsidRPr="001452F4">
        <w:rPr>
          <w:rFonts w:ascii="Times New Roman" w:hAnsi="Times New Roman" w:cs="Times New Roman"/>
          <w:sz w:val="24"/>
          <w:szCs w:val="24"/>
        </w:rPr>
        <w:t xml:space="preserve"> for </w:t>
      </w:r>
      <w:r w:rsidR="001452F4" w:rsidRPr="00E61534">
        <w:rPr>
          <w:rFonts w:ascii="Times New Roman" w:hAnsi="Times New Roman" w:cs="Times New Roman"/>
          <w:i/>
          <w:sz w:val="24"/>
          <w:szCs w:val="24"/>
        </w:rPr>
        <w:t>«</w:t>
      </w:r>
      <w:r w:rsidR="00CC162C" w:rsidRPr="00E61534">
        <w:rPr>
          <w:rFonts w:ascii="Times New Roman" w:hAnsi="Times New Roman" w:cs="Times New Roman"/>
          <w:i/>
          <w:sz w:val="24"/>
          <w:szCs w:val="24"/>
        </w:rPr>
        <w:t>Virksomheten</w:t>
      </w:r>
      <w:r w:rsidR="001452F4" w:rsidRPr="00E61534">
        <w:rPr>
          <w:rFonts w:ascii="Times New Roman" w:hAnsi="Times New Roman" w:cs="Times New Roman"/>
          <w:i/>
          <w:sz w:val="24"/>
          <w:szCs w:val="24"/>
        </w:rPr>
        <w:t>»</w:t>
      </w:r>
      <w:r w:rsidR="00CC162C" w:rsidRPr="001452F4">
        <w:rPr>
          <w:rFonts w:ascii="Times New Roman" w:hAnsi="Times New Roman" w:cs="Times New Roman"/>
          <w:sz w:val="24"/>
          <w:szCs w:val="24"/>
        </w:rPr>
        <w:t xml:space="preserve"> er utarbeidet i forbindelse med</w:t>
      </w:r>
    </w:p>
    <w:p w14:paraId="35648670" w14:textId="1BD6D2BA" w:rsidR="00CC162C" w:rsidRPr="001452F4" w:rsidRDefault="00CC162C" w:rsidP="001452F4">
      <w:pPr>
        <w:rPr>
          <w:rFonts w:ascii="Times New Roman" w:hAnsi="Times New Roman" w:cs="Times New Roman"/>
          <w:sz w:val="24"/>
          <w:szCs w:val="24"/>
        </w:rPr>
      </w:pPr>
      <w:r w:rsidRPr="001452F4">
        <w:rPr>
          <w:rFonts w:ascii="Times New Roman" w:hAnsi="Times New Roman" w:cs="Times New Roman"/>
          <w:sz w:val="24"/>
          <w:szCs w:val="24"/>
        </w:rPr>
        <w:t>overgangen til periodisert regn</w:t>
      </w:r>
      <w:r w:rsidR="001452F4">
        <w:rPr>
          <w:rFonts w:ascii="Times New Roman" w:hAnsi="Times New Roman" w:cs="Times New Roman"/>
          <w:sz w:val="24"/>
          <w:szCs w:val="24"/>
        </w:rPr>
        <w:t>skap i staten etter de</w:t>
      </w:r>
      <w:r w:rsidRPr="001452F4">
        <w:rPr>
          <w:rFonts w:ascii="Times New Roman" w:hAnsi="Times New Roman" w:cs="Times New Roman"/>
          <w:sz w:val="24"/>
          <w:szCs w:val="24"/>
        </w:rPr>
        <w:t xml:space="preserve"> statlige regnskapsstandardene (SRS).</w:t>
      </w:r>
    </w:p>
    <w:p w14:paraId="55FFAA2B" w14:textId="77777777" w:rsidR="001452F4" w:rsidRPr="001452F4" w:rsidRDefault="001452F4" w:rsidP="001452F4">
      <w:pPr>
        <w:rPr>
          <w:rFonts w:ascii="Times New Roman" w:hAnsi="Times New Roman" w:cs="Times New Roman"/>
          <w:sz w:val="24"/>
          <w:szCs w:val="24"/>
        </w:rPr>
      </w:pPr>
    </w:p>
    <w:p w14:paraId="21F0FFEC" w14:textId="77777777" w:rsidR="001452F4" w:rsidRDefault="00CC162C" w:rsidP="001452F4">
      <w:pPr>
        <w:rPr>
          <w:rFonts w:ascii="Times New Roman" w:hAnsi="Times New Roman" w:cs="Times New Roman"/>
          <w:sz w:val="24"/>
          <w:szCs w:val="24"/>
        </w:rPr>
      </w:pPr>
      <w:r w:rsidRPr="001452F4">
        <w:rPr>
          <w:rFonts w:ascii="Times New Roman" w:hAnsi="Times New Roman" w:cs="Times New Roman"/>
          <w:sz w:val="24"/>
          <w:szCs w:val="24"/>
        </w:rPr>
        <w:t>Åpningsbalansen er utarbeidet i henhold til kravene i SRS</w:t>
      </w:r>
      <w:r w:rsidRPr="005362B7">
        <w:rPr>
          <w:rFonts w:ascii="Times New Roman" w:hAnsi="Times New Roman" w:cs="Times New Roman"/>
          <w:i/>
          <w:iCs/>
          <w:sz w:val="24"/>
          <w:szCs w:val="24"/>
        </w:rPr>
        <w:t>, med følgende unntak:</w:t>
      </w:r>
      <w:r w:rsidRPr="001452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8636D3" w14:textId="36A3C91E" w:rsidR="00CC162C" w:rsidRPr="001452F4" w:rsidRDefault="00CC162C" w:rsidP="001452F4">
      <w:pPr>
        <w:rPr>
          <w:rFonts w:ascii="Times New Roman" w:hAnsi="Times New Roman" w:cs="Times New Roman"/>
          <w:i/>
          <w:sz w:val="24"/>
          <w:szCs w:val="24"/>
        </w:rPr>
      </w:pPr>
      <w:r w:rsidRPr="001452F4">
        <w:rPr>
          <w:rFonts w:ascii="Times New Roman" w:hAnsi="Times New Roman" w:cs="Times New Roman"/>
          <w:i/>
          <w:sz w:val="24"/>
          <w:szCs w:val="24"/>
        </w:rPr>
        <w:t>(List eventuelle avvik fra SRS)</w:t>
      </w:r>
    </w:p>
    <w:p w14:paraId="2C36D5FB" w14:textId="77777777" w:rsidR="001452F4" w:rsidRPr="001452F4" w:rsidRDefault="001452F4" w:rsidP="001452F4">
      <w:pPr>
        <w:rPr>
          <w:rFonts w:ascii="Times New Roman" w:hAnsi="Times New Roman" w:cs="Times New Roman"/>
          <w:sz w:val="24"/>
          <w:szCs w:val="24"/>
        </w:rPr>
      </w:pPr>
    </w:p>
    <w:p w14:paraId="321F7460" w14:textId="47BED342" w:rsidR="005D7922" w:rsidRDefault="00CC162C" w:rsidP="001452F4">
      <w:pPr>
        <w:rPr>
          <w:rFonts w:ascii="Times New Roman" w:hAnsi="Times New Roman" w:cs="Times New Roman"/>
          <w:sz w:val="24"/>
          <w:szCs w:val="24"/>
        </w:rPr>
      </w:pPr>
      <w:r w:rsidRPr="1E67F388">
        <w:rPr>
          <w:rFonts w:ascii="Times New Roman" w:hAnsi="Times New Roman" w:cs="Times New Roman"/>
          <w:sz w:val="24"/>
          <w:szCs w:val="24"/>
        </w:rPr>
        <w:t xml:space="preserve">Det er etter vår oppfatning foretatt en korrekt klassifisering og verdsettelse av virksomhetens eiendeler og </w:t>
      </w:r>
      <w:r w:rsidR="001B620E">
        <w:rPr>
          <w:rFonts w:ascii="Times New Roman" w:hAnsi="Times New Roman" w:cs="Times New Roman"/>
          <w:sz w:val="24"/>
          <w:szCs w:val="24"/>
        </w:rPr>
        <w:t>gjeld</w:t>
      </w:r>
      <w:r w:rsidRPr="1E67F388">
        <w:rPr>
          <w:rFonts w:ascii="Times New Roman" w:hAnsi="Times New Roman" w:cs="Times New Roman"/>
          <w:sz w:val="24"/>
          <w:szCs w:val="24"/>
        </w:rPr>
        <w:t xml:space="preserve">. Alle </w:t>
      </w:r>
      <w:r w:rsidR="005D7922" w:rsidRPr="1E67F388">
        <w:rPr>
          <w:rFonts w:ascii="Times New Roman" w:hAnsi="Times New Roman" w:cs="Times New Roman"/>
          <w:sz w:val="24"/>
          <w:szCs w:val="24"/>
        </w:rPr>
        <w:t xml:space="preserve">virksomhetens </w:t>
      </w:r>
      <w:r w:rsidRPr="1E67F388">
        <w:rPr>
          <w:rFonts w:ascii="Times New Roman" w:hAnsi="Times New Roman" w:cs="Times New Roman"/>
          <w:sz w:val="24"/>
          <w:szCs w:val="24"/>
        </w:rPr>
        <w:t xml:space="preserve">eiendeler og </w:t>
      </w:r>
      <w:r w:rsidR="001B620E">
        <w:rPr>
          <w:rFonts w:ascii="Times New Roman" w:hAnsi="Times New Roman" w:cs="Times New Roman"/>
          <w:sz w:val="24"/>
          <w:szCs w:val="24"/>
        </w:rPr>
        <w:t>gjeld</w:t>
      </w:r>
      <w:r w:rsidRPr="1E67F388">
        <w:rPr>
          <w:rFonts w:ascii="Times New Roman" w:hAnsi="Times New Roman" w:cs="Times New Roman"/>
          <w:sz w:val="24"/>
          <w:szCs w:val="24"/>
        </w:rPr>
        <w:t xml:space="preserve"> </w:t>
      </w:r>
      <w:r w:rsidR="005D7922" w:rsidRPr="1E67F388">
        <w:rPr>
          <w:rFonts w:ascii="Times New Roman" w:hAnsi="Times New Roman" w:cs="Times New Roman"/>
          <w:sz w:val="24"/>
          <w:szCs w:val="24"/>
        </w:rPr>
        <w:t>er</w:t>
      </w:r>
      <w:r w:rsidRPr="1E67F388">
        <w:rPr>
          <w:rFonts w:ascii="Times New Roman" w:hAnsi="Times New Roman" w:cs="Times New Roman"/>
          <w:sz w:val="24"/>
          <w:szCs w:val="24"/>
        </w:rPr>
        <w:t xml:space="preserve"> inkludert i åpningsbalansen i henhold til SRS. </w:t>
      </w:r>
    </w:p>
    <w:p w14:paraId="1E735C58" w14:textId="77777777" w:rsidR="005D7922" w:rsidRDefault="005D7922" w:rsidP="001452F4">
      <w:pPr>
        <w:rPr>
          <w:rFonts w:ascii="Times New Roman" w:hAnsi="Times New Roman" w:cs="Times New Roman"/>
          <w:sz w:val="24"/>
          <w:szCs w:val="24"/>
        </w:rPr>
      </w:pPr>
    </w:p>
    <w:p w14:paraId="73F22912" w14:textId="1F82C8C8" w:rsidR="00CC162C" w:rsidRPr="001452F4" w:rsidRDefault="005D7922" w:rsidP="001452F4">
      <w:pPr>
        <w:rPr>
          <w:rFonts w:ascii="Times New Roman" w:hAnsi="Times New Roman" w:cs="Times New Roman"/>
          <w:sz w:val="24"/>
          <w:szCs w:val="24"/>
        </w:rPr>
      </w:pPr>
      <w:r w:rsidRPr="1E67F388">
        <w:rPr>
          <w:rFonts w:ascii="Times New Roman" w:hAnsi="Times New Roman" w:cs="Times New Roman"/>
          <w:sz w:val="24"/>
          <w:szCs w:val="24"/>
        </w:rPr>
        <w:t>Vi bekrefter med dette at å</w:t>
      </w:r>
      <w:r w:rsidR="00CC162C" w:rsidRPr="1E67F388">
        <w:rPr>
          <w:rFonts w:ascii="Times New Roman" w:hAnsi="Times New Roman" w:cs="Times New Roman"/>
          <w:sz w:val="24"/>
          <w:szCs w:val="24"/>
        </w:rPr>
        <w:t xml:space="preserve">pningsbalansen pr. </w:t>
      </w:r>
      <w:r w:rsidR="004A1907" w:rsidRPr="1E67F388">
        <w:rPr>
          <w:rFonts w:ascii="Times New Roman" w:hAnsi="Times New Roman" w:cs="Times New Roman"/>
          <w:b/>
          <w:bCs/>
          <w:sz w:val="24"/>
          <w:szCs w:val="24"/>
        </w:rPr>
        <w:t>01.01</w:t>
      </w:r>
      <w:r w:rsidR="00CC162C" w:rsidRPr="1E67F388">
        <w:rPr>
          <w:rFonts w:ascii="Times New Roman" w:hAnsi="Times New Roman" w:cs="Times New Roman"/>
          <w:b/>
          <w:bCs/>
          <w:sz w:val="24"/>
          <w:szCs w:val="24"/>
        </w:rPr>
        <w:t>.20zz</w:t>
      </w:r>
      <w:r w:rsidR="00CC162C" w:rsidRPr="1E67F388">
        <w:rPr>
          <w:rFonts w:ascii="Times New Roman" w:hAnsi="Times New Roman" w:cs="Times New Roman"/>
          <w:sz w:val="24"/>
          <w:szCs w:val="24"/>
        </w:rPr>
        <w:t xml:space="preserve"> gir et </w:t>
      </w:r>
      <w:r w:rsidR="00D57C3D" w:rsidRPr="1E67F388">
        <w:rPr>
          <w:rFonts w:ascii="Times New Roman" w:hAnsi="Times New Roman" w:cs="Times New Roman"/>
          <w:sz w:val="24"/>
          <w:szCs w:val="24"/>
        </w:rPr>
        <w:t xml:space="preserve">dekkende </w:t>
      </w:r>
      <w:r w:rsidR="00CC162C" w:rsidRPr="1E67F388">
        <w:rPr>
          <w:rFonts w:ascii="Times New Roman" w:hAnsi="Times New Roman" w:cs="Times New Roman"/>
          <w:sz w:val="24"/>
          <w:szCs w:val="24"/>
        </w:rPr>
        <w:t xml:space="preserve">bilde av </w:t>
      </w:r>
      <w:r w:rsidRPr="1E67F388">
        <w:rPr>
          <w:rFonts w:ascii="Times New Roman" w:hAnsi="Times New Roman" w:cs="Times New Roman"/>
          <w:i/>
          <w:iCs/>
          <w:sz w:val="24"/>
          <w:szCs w:val="24"/>
        </w:rPr>
        <w:t xml:space="preserve">«Virksomhetens» </w:t>
      </w:r>
      <w:r w:rsidR="005870E5" w:rsidRPr="1E67F388">
        <w:rPr>
          <w:rFonts w:ascii="Times New Roman" w:hAnsi="Times New Roman" w:cs="Times New Roman"/>
          <w:sz w:val="24"/>
          <w:szCs w:val="24"/>
        </w:rPr>
        <w:t>eiendeler og gjeld</w:t>
      </w:r>
      <w:r w:rsidR="00CC162C" w:rsidRPr="1E67F388">
        <w:rPr>
          <w:rFonts w:ascii="Times New Roman" w:hAnsi="Times New Roman" w:cs="Times New Roman"/>
          <w:sz w:val="24"/>
          <w:szCs w:val="24"/>
        </w:rPr>
        <w:t>.</w:t>
      </w:r>
    </w:p>
    <w:p w14:paraId="529F8EA3" w14:textId="446766A7" w:rsidR="001452F4" w:rsidRDefault="001452F4" w:rsidP="001452F4">
      <w:pPr>
        <w:rPr>
          <w:rFonts w:ascii="Times New Roman" w:hAnsi="Times New Roman" w:cs="Times New Roman"/>
          <w:sz w:val="24"/>
          <w:szCs w:val="24"/>
        </w:rPr>
      </w:pPr>
    </w:p>
    <w:p w14:paraId="4DD9FDF1" w14:textId="2189BBC0" w:rsidR="001452F4" w:rsidRDefault="001452F4" w:rsidP="001452F4">
      <w:pPr>
        <w:rPr>
          <w:rFonts w:ascii="Times New Roman" w:hAnsi="Times New Roman" w:cs="Times New Roman"/>
          <w:sz w:val="24"/>
          <w:szCs w:val="24"/>
        </w:rPr>
      </w:pPr>
    </w:p>
    <w:p w14:paraId="3BF47C9B" w14:textId="77777777" w:rsidR="00E61534" w:rsidRPr="001452F4" w:rsidRDefault="00E61534" w:rsidP="001452F4">
      <w:pPr>
        <w:rPr>
          <w:rFonts w:ascii="Times New Roman" w:hAnsi="Times New Roman" w:cs="Times New Roman"/>
          <w:sz w:val="24"/>
          <w:szCs w:val="24"/>
        </w:rPr>
      </w:pPr>
    </w:p>
    <w:p w14:paraId="2C1E9173" w14:textId="3CFAB628" w:rsidR="00CC162C" w:rsidRPr="001452F4" w:rsidRDefault="003D5E87" w:rsidP="001452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CC162C" w:rsidRPr="003D5E87">
        <w:rPr>
          <w:rFonts w:ascii="Times New Roman" w:hAnsi="Times New Roman" w:cs="Times New Roman"/>
          <w:i/>
          <w:iCs/>
          <w:sz w:val="24"/>
          <w:szCs w:val="24"/>
        </w:rPr>
        <w:t>Sted</w:t>
      </w:r>
      <w:r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CC162C" w:rsidRPr="001452F4">
        <w:rPr>
          <w:rFonts w:ascii="Times New Roman" w:hAnsi="Times New Roman" w:cs="Times New Roman"/>
          <w:sz w:val="24"/>
          <w:szCs w:val="24"/>
        </w:rPr>
        <w:t xml:space="preserve">, </w:t>
      </w:r>
      <w:r w:rsidR="00CC162C" w:rsidRPr="00E61534">
        <w:rPr>
          <w:rFonts w:ascii="Times New Roman" w:hAnsi="Times New Roman" w:cs="Times New Roman"/>
          <w:b/>
          <w:sz w:val="24"/>
          <w:szCs w:val="24"/>
        </w:rPr>
        <w:t>xx.yy.20zz</w:t>
      </w:r>
      <w:r w:rsidR="00CC162C" w:rsidRPr="001452F4">
        <w:rPr>
          <w:rFonts w:ascii="Times New Roman" w:hAnsi="Times New Roman" w:cs="Times New Roman"/>
          <w:sz w:val="24"/>
          <w:szCs w:val="24"/>
        </w:rPr>
        <w:tab/>
      </w:r>
      <w:r w:rsidR="001452F4">
        <w:rPr>
          <w:rFonts w:ascii="Times New Roman" w:hAnsi="Times New Roman" w:cs="Times New Roman"/>
          <w:sz w:val="24"/>
          <w:szCs w:val="24"/>
        </w:rPr>
        <w:tab/>
      </w:r>
      <w:r w:rsidR="001452F4">
        <w:rPr>
          <w:rFonts w:ascii="Times New Roman" w:hAnsi="Times New Roman" w:cs="Times New Roman"/>
          <w:sz w:val="24"/>
          <w:szCs w:val="24"/>
        </w:rPr>
        <w:tab/>
      </w:r>
      <w:r w:rsidR="001452F4">
        <w:rPr>
          <w:rFonts w:ascii="Times New Roman" w:hAnsi="Times New Roman" w:cs="Times New Roman"/>
          <w:sz w:val="24"/>
          <w:szCs w:val="24"/>
        </w:rPr>
        <w:tab/>
      </w:r>
      <w:r w:rsidR="001452F4">
        <w:rPr>
          <w:rFonts w:ascii="Times New Roman" w:hAnsi="Times New Roman" w:cs="Times New Roman"/>
          <w:sz w:val="24"/>
          <w:szCs w:val="24"/>
        </w:rPr>
        <w:tab/>
      </w:r>
      <w:r w:rsidR="001452F4">
        <w:rPr>
          <w:rFonts w:ascii="Times New Roman" w:hAnsi="Times New Roman" w:cs="Times New Roman"/>
          <w:sz w:val="24"/>
          <w:szCs w:val="24"/>
        </w:rPr>
        <w:tab/>
      </w:r>
      <w:r w:rsidR="00CC162C" w:rsidRPr="001452F4">
        <w:rPr>
          <w:rFonts w:ascii="Times New Roman" w:hAnsi="Times New Roman" w:cs="Times New Roman"/>
          <w:sz w:val="24"/>
          <w:szCs w:val="24"/>
        </w:rPr>
        <w:t xml:space="preserve">Oslo, </w:t>
      </w:r>
      <w:r w:rsidR="00CC162C" w:rsidRPr="00E61534">
        <w:rPr>
          <w:rFonts w:ascii="Times New Roman" w:hAnsi="Times New Roman" w:cs="Times New Roman"/>
          <w:b/>
          <w:sz w:val="24"/>
          <w:szCs w:val="24"/>
        </w:rPr>
        <w:t>xx.yy.20zz</w:t>
      </w:r>
    </w:p>
    <w:p w14:paraId="40238777" w14:textId="1443CBE3" w:rsidR="001452F4" w:rsidRDefault="001452F4" w:rsidP="001452F4">
      <w:pPr>
        <w:rPr>
          <w:rFonts w:ascii="Times New Roman" w:hAnsi="Times New Roman" w:cs="Times New Roman"/>
          <w:sz w:val="24"/>
          <w:szCs w:val="24"/>
        </w:rPr>
      </w:pPr>
    </w:p>
    <w:p w14:paraId="07F1906C" w14:textId="77777777" w:rsidR="00E61534" w:rsidRDefault="00E61534" w:rsidP="001452F4">
      <w:pPr>
        <w:rPr>
          <w:rFonts w:ascii="Times New Roman" w:hAnsi="Times New Roman" w:cs="Times New Roman"/>
          <w:sz w:val="24"/>
          <w:szCs w:val="24"/>
        </w:rPr>
      </w:pPr>
    </w:p>
    <w:p w14:paraId="65514BFD" w14:textId="32F61339" w:rsidR="001452F4" w:rsidRDefault="001452F4" w:rsidP="001452F4">
      <w:pPr>
        <w:rPr>
          <w:rFonts w:ascii="Times New Roman" w:hAnsi="Times New Roman" w:cs="Times New Roman"/>
          <w:sz w:val="24"/>
          <w:szCs w:val="24"/>
        </w:rPr>
      </w:pPr>
    </w:p>
    <w:p w14:paraId="254C487A" w14:textId="77777777" w:rsidR="00E64502" w:rsidRDefault="00E64502" w:rsidP="001452F4">
      <w:pPr>
        <w:rPr>
          <w:rFonts w:ascii="Times New Roman" w:hAnsi="Times New Roman" w:cs="Times New Roman"/>
          <w:sz w:val="24"/>
          <w:szCs w:val="24"/>
        </w:rPr>
      </w:pPr>
    </w:p>
    <w:p w14:paraId="1C5408C8" w14:textId="22615A1E" w:rsidR="001452F4" w:rsidRPr="001452F4" w:rsidRDefault="001452F4" w:rsidP="001452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</w:t>
      </w:r>
    </w:p>
    <w:p w14:paraId="2BBEB0A3" w14:textId="0AE21173" w:rsidR="00CC162C" w:rsidRPr="001452F4" w:rsidRDefault="00CC162C" w:rsidP="001452F4">
      <w:pPr>
        <w:rPr>
          <w:rFonts w:ascii="Times New Roman" w:hAnsi="Times New Roman" w:cs="Times New Roman"/>
          <w:sz w:val="24"/>
          <w:szCs w:val="24"/>
        </w:rPr>
      </w:pPr>
      <w:r w:rsidRPr="001452F4">
        <w:rPr>
          <w:rFonts w:ascii="Times New Roman" w:hAnsi="Times New Roman" w:cs="Times New Roman"/>
          <w:sz w:val="24"/>
          <w:szCs w:val="24"/>
        </w:rPr>
        <w:t>Virksomhetsleder</w:t>
      </w:r>
      <w:r w:rsidRPr="001452F4">
        <w:rPr>
          <w:rFonts w:ascii="Times New Roman" w:hAnsi="Times New Roman" w:cs="Times New Roman"/>
          <w:sz w:val="24"/>
          <w:szCs w:val="24"/>
        </w:rPr>
        <w:tab/>
      </w:r>
      <w:r w:rsidR="001452F4">
        <w:rPr>
          <w:rFonts w:ascii="Times New Roman" w:hAnsi="Times New Roman" w:cs="Times New Roman"/>
          <w:sz w:val="24"/>
          <w:szCs w:val="24"/>
        </w:rPr>
        <w:tab/>
      </w:r>
      <w:r w:rsidR="001452F4">
        <w:rPr>
          <w:rFonts w:ascii="Times New Roman" w:hAnsi="Times New Roman" w:cs="Times New Roman"/>
          <w:sz w:val="24"/>
          <w:szCs w:val="24"/>
        </w:rPr>
        <w:tab/>
      </w:r>
      <w:r w:rsidR="001452F4">
        <w:rPr>
          <w:rFonts w:ascii="Times New Roman" w:hAnsi="Times New Roman" w:cs="Times New Roman"/>
          <w:sz w:val="24"/>
          <w:szCs w:val="24"/>
        </w:rPr>
        <w:tab/>
      </w:r>
      <w:r w:rsidR="001452F4">
        <w:rPr>
          <w:rFonts w:ascii="Times New Roman" w:hAnsi="Times New Roman" w:cs="Times New Roman"/>
          <w:sz w:val="24"/>
          <w:szCs w:val="24"/>
        </w:rPr>
        <w:tab/>
      </w:r>
      <w:r w:rsidR="001452F4">
        <w:rPr>
          <w:rFonts w:ascii="Times New Roman" w:hAnsi="Times New Roman" w:cs="Times New Roman"/>
          <w:sz w:val="24"/>
          <w:szCs w:val="24"/>
        </w:rPr>
        <w:tab/>
      </w:r>
      <w:r w:rsidR="005870E5">
        <w:rPr>
          <w:rFonts w:ascii="Times New Roman" w:hAnsi="Times New Roman" w:cs="Times New Roman"/>
          <w:sz w:val="24"/>
          <w:szCs w:val="24"/>
        </w:rPr>
        <w:t xml:space="preserve">Overordnet </w:t>
      </w:r>
      <w:r w:rsidRPr="001452F4">
        <w:rPr>
          <w:rFonts w:ascii="Times New Roman" w:hAnsi="Times New Roman" w:cs="Times New Roman"/>
          <w:sz w:val="24"/>
          <w:szCs w:val="24"/>
        </w:rPr>
        <w:t xml:space="preserve">departement </w:t>
      </w:r>
    </w:p>
    <w:p w14:paraId="51AA8B07" w14:textId="77777777" w:rsidR="00CC162C" w:rsidRPr="001452F4" w:rsidRDefault="00CC162C" w:rsidP="007E202B">
      <w:pPr>
        <w:rPr>
          <w:rFonts w:ascii="Times New Roman" w:hAnsi="Times New Roman" w:cs="Times New Roman"/>
          <w:sz w:val="24"/>
          <w:szCs w:val="24"/>
        </w:rPr>
      </w:pPr>
    </w:p>
    <w:sectPr w:rsidR="00CC162C" w:rsidRPr="001452F4" w:rsidSect="00314177">
      <w:type w:val="continuous"/>
      <w:pgSz w:w="11906" w:h="16838" w:code="9"/>
      <w:pgMar w:top="2211" w:right="1134" w:bottom="1418" w:left="1134" w:header="448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F4B5A6" w14:textId="77777777" w:rsidR="00314177" w:rsidRDefault="00314177" w:rsidP="00410A04">
      <w:r>
        <w:separator/>
      </w:r>
    </w:p>
  </w:endnote>
  <w:endnote w:type="continuationSeparator" w:id="0">
    <w:p w14:paraId="201B91B1" w14:textId="77777777" w:rsidR="00314177" w:rsidRDefault="00314177" w:rsidP="00410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25B31C" w14:textId="77777777" w:rsidR="00314177" w:rsidRDefault="00314177" w:rsidP="00410A04">
      <w:r>
        <w:separator/>
      </w:r>
    </w:p>
  </w:footnote>
  <w:footnote w:type="continuationSeparator" w:id="0">
    <w:p w14:paraId="38F529B1" w14:textId="77777777" w:rsidR="00314177" w:rsidRDefault="00314177" w:rsidP="00410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6356669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7E28B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907DDC"/>
    <w:multiLevelType w:val="hybridMultilevel"/>
    <w:tmpl w:val="59EE9464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9B2A35"/>
    <w:multiLevelType w:val="hybridMultilevel"/>
    <w:tmpl w:val="2A24F2DC"/>
    <w:lvl w:ilvl="0" w:tplc="A316FA1C">
      <w:start w:val="1"/>
      <w:numFmt w:val="bullet"/>
      <w:pStyle w:val="Bullett2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67520"/>
    <w:multiLevelType w:val="hybridMultilevel"/>
    <w:tmpl w:val="36F60C58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19382E"/>
    <w:multiLevelType w:val="hybridMultilevel"/>
    <w:tmpl w:val="57A019F8"/>
    <w:lvl w:ilvl="0" w:tplc="46E67D7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5E380C"/>
    <w:multiLevelType w:val="hybridMultilevel"/>
    <w:tmpl w:val="875AFC08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8F2825"/>
    <w:multiLevelType w:val="hybridMultilevel"/>
    <w:tmpl w:val="7954F25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596547"/>
    <w:multiLevelType w:val="hybridMultilevel"/>
    <w:tmpl w:val="3E048CFE"/>
    <w:lvl w:ilvl="0" w:tplc="C526DAFA">
      <w:start w:val="1"/>
      <w:numFmt w:val="bullet"/>
      <w:pStyle w:val="Punktliste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F5442"/>
    <w:multiLevelType w:val="hybridMultilevel"/>
    <w:tmpl w:val="3AB496A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A51722"/>
    <w:multiLevelType w:val="hybridMultilevel"/>
    <w:tmpl w:val="74184E4E"/>
    <w:lvl w:ilvl="0" w:tplc="42784610">
      <w:start w:val="1"/>
      <w:numFmt w:val="bullet"/>
      <w:pStyle w:val="Bullett3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4367C"/>
    <w:multiLevelType w:val="hybridMultilevel"/>
    <w:tmpl w:val="D2C0ADF6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1F32B9"/>
    <w:multiLevelType w:val="hybridMultilevel"/>
    <w:tmpl w:val="5AFCF20C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7173C"/>
    <w:multiLevelType w:val="hybridMultilevel"/>
    <w:tmpl w:val="13EA42A0"/>
    <w:lvl w:ilvl="0" w:tplc="6E10F1A8">
      <w:start w:val="1"/>
      <w:numFmt w:val="bullet"/>
      <w:pStyle w:val="Bullet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B7A6D"/>
    <w:multiLevelType w:val="hybridMultilevel"/>
    <w:tmpl w:val="1C6A6CE4"/>
    <w:lvl w:ilvl="0" w:tplc="041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E572588"/>
    <w:multiLevelType w:val="hybridMultilevel"/>
    <w:tmpl w:val="FC201846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CEF6CDD"/>
    <w:multiLevelType w:val="hybridMultilevel"/>
    <w:tmpl w:val="66C2B7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42333">
    <w:abstractNumId w:val="1"/>
  </w:num>
  <w:num w:numId="2" w16cid:durableId="1781223975">
    <w:abstractNumId w:val="8"/>
  </w:num>
  <w:num w:numId="3" w16cid:durableId="1790011295">
    <w:abstractNumId w:val="13"/>
  </w:num>
  <w:num w:numId="4" w16cid:durableId="1184779323">
    <w:abstractNumId w:val="3"/>
  </w:num>
  <w:num w:numId="5" w16cid:durableId="1520466216">
    <w:abstractNumId w:val="10"/>
  </w:num>
  <w:num w:numId="6" w16cid:durableId="1058826616">
    <w:abstractNumId w:val="0"/>
  </w:num>
  <w:num w:numId="7" w16cid:durableId="1391805888">
    <w:abstractNumId w:val="7"/>
  </w:num>
  <w:num w:numId="8" w16cid:durableId="1899197855">
    <w:abstractNumId w:val="4"/>
  </w:num>
  <w:num w:numId="9" w16cid:durableId="264581817">
    <w:abstractNumId w:val="9"/>
  </w:num>
  <w:num w:numId="10" w16cid:durableId="61879890">
    <w:abstractNumId w:val="11"/>
  </w:num>
  <w:num w:numId="11" w16cid:durableId="1651251335">
    <w:abstractNumId w:val="2"/>
  </w:num>
  <w:num w:numId="12" w16cid:durableId="1390348607">
    <w:abstractNumId w:val="15"/>
  </w:num>
  <w:num w:numId="13" w16cid:durableId="592322658">
    <w:abstractNumId w:val="6"/>
  </w:num>
  <w:num w:numId="14" w16cid:durableId="923563103">
    <w:abstractNumId w:val="12"/>
  </w:num>
  <w:num w:numId="15" w16cid:durableId="1739286011">
    <w:abstractNumId w:val="14"/>
  </w:num>
  <w:num w:numId="16" w16cid:durableId="80378106">
    <w:abstractNumId w:val="5"/>
  </w:num>
  <w:num w:numId="17" w16cid:durableId="3504991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F2"/>
    <w:rsid w:val="0002782C"/>
    <w:rsid w:val="0005087E"/>
    <w:rsid w:val="000A0BC2"/>
    <w:rsid w:val="000C4BAF"/>
    <w:rsid w:val="001452F4"/>
    <w:rsid w:val="00157905"/>
    <w:rsid w:val="00172724"/>
    <w:rsid w:val="001B620E"/>
    <w:rsid w:val="001C7F0F"/>
    <w:rsid w:val="001F2556"/>
    <w:rsid w:val="002254C5"/>
    <w:rsid w:val="002436F6"/>
    <w:rsid w:val="002F0F99"/>
    <w:rsid w:val="00300DA7"/>
    <w:rsid w:val="00314177"/>
    <w:rsid w:val="0035587C"/>
    <w:rsid w:val="00381CC0"/>
    <w:rsid w:val="003876AC"/>
    <w:rsid w:val="003A3512"/>
    <w:rsid w:val="003B6305"/>
    <w:rsid w:val="003D5E87"/>
    <w:rsid w:val="003D722C"/>
    <w:rsid w:val="00410A04"/>
    <w:rsid w:val="00430B95"/>
    <w:rsid w:val="00433401"/>
    <w:rsid w:val="00481D32"/>
    <w:rsid w:val="004A1907"/>
    <w:rsid w:val="004B2F28"/>
    <w:rsid w:val="00512AE9"/>
    <w:rsid w:val="005314E7"/>
    <w:rsid w:val="005362B7"/>
    <w:rsid w:val="0054429F"/>
    <w:rsid w:val="005453F8"/>
    <w:rsid w:val="00560D56"/>
    <w:rsid w:val="005870E5"/>
    <w:rsid w:val="00591104"/>
    <w:rsid w:val="005A2373"/>
    <w:rsid w:val="005C4E07"/>
    <w:rsid w:val="005D7922"/>
    <w:rsid w:val="006174D8"/>
    <w:rsid w:val="00622715"/>
    <w:rsid w:val="00656B7E"/>
    <w:rsid w:val="00666F3B"/>
    <w:rsid w:val="00686536"/>
    <w:rsid w:val="006871E3"/>
    <w:rsid w:val="00687882"/>
    <w:rsid w:val="006D79A4"/>
    <w:rsid w:val="006E69DF"/>
    <w:rsid w:val="007A6EDD"/>
    <w:rsid w:val="007B538E"/>
    <w:rsid w:val="007C03C5"/>
    <w:rsid w:val="007C733D"/>
    <w:rsid w:val="007E202B"/>
    <w:rsid w:val="00817397"/>
    <w:rsid w:val="00863A95"/>
    <w:rsid w:val="00880740"/>
    <w:rsid w:val="008A467B"/>
    <w:rsid w:val="008D0AF2"/>
    <w:rsid w:val="008E348A"/>
    <w:rsid w:val="00916414"/>
    <w:rsid w:val="0093328D"/>
    <w:rsid w:val="00946176"/>
    <w:rsid w:val="009C46D4"/>
    <w:rsid w:val="009E41DB"/>
    <w:rsid w:val="00A23AC8"/>
    <w:rsid w:val="00AB2BA7"/>
    <w:rsid w:val="00AC3C03"/>
    <w:rsid w:val="00AE6833"/>
    <w:rsid w:val="00B47CCE"/>
    <w:rsid w:val="00B6030D"/>
    <w:rsid w:val="00B73C11"/>
    <w:rsid w:val="00B83AE6"/>
    <w:rsid w:val="00BA342B"/>
    <w:rsid w:val="00BF1896"/>
    <w:rsid w:val="00BF61B2"/>
    <w:rsid w:val="00C21022"/>
    <w:rsid w:val="00C2491D"/>
    <w:rsid w:val="00C42E66"/>
    <w:rsid w:val="00C56D21"/>
    <w:rsid w:val="00CA41C9"/>
    <w:rsid w:val="00CB15C9"/>
    <w:rsid w:val="00CC162C"/>
    <w:rsid w:val="00CC1BBE"/>
    <w:rsid w:val="00D57C3D"/>
    <w:rsid w:val="00D71282"/>
    <w:rsid w:val="00D91312"/>
    <w:rsid w:val="00DB4FBA"/>
    <w:rsid w:val="00DC2FFF"/>
    <w:rsid w:val="00E0680E"/>
    <w:rsid w:val="00E16481"/>
    <w:rsid w:val="00E22098"/>
    <w:rsid w:val="00E3137B"/>
    <w:rsid w:val="00E40116"/>
    <w:rsid w:val="00E61534"/>
    <w:rsid w:val="00E64502"/>
    <w:rsid w:val="00E76288"/>
    <w:rsid w:val="00F025FE"/>
    <w:rsid w:val="00F25818"/>
    <w:rsid w:val="00F80F92"/>
    <w:rsid w:val="00FA6963"/>
    <w:rsid w:val="00FE62BC"/>
    <w:rsid w:val="1E67F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A995"/>
  <w15:docId w15:val="{388B32A1-310E-4D61-A626-06E2B98D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F8"/>
    <w:pPr>
      <w:spacing w:after="0" w:line="240" w:lineRule="atLeast"/>
    </w:pPr>
    <w:rPr>
      <w:rFonts w:ascii="Verdana" w:hAnsi="Verdana"/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453F8"/>
    <w:pPr>
      <w:keepNext/>
      <w:keepLines/>
      <w:spacing w:after="60"/>
      <w:outlineLvl w:val="0"/>
    </w:pPr>
    <w:rPr>
      <w:rFonts w:eastAsiaTheme="majorEastAsia" w:cstheme="majorBidi"/>
      <w:b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5453F8"/>
    <w:pPr>
      <w:keepNext/>
      <w:keepLines/>
      <w:spacing w:after="60"/>
      <w:outlineLvl w:val="1"/>
    </w:pPr>
    <w:rPr>
      <w:rFonts w:eastAsiaTheme="majorEastAsia" w:cstheme="majorBidi"/>
      <w:b/>
      <w:i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5453F8"/>
    <w:pPr>
      <w:keepNext/>
      <w:keepLines/>
      <w:spacing w:after="60"/>
      <w:outlineLvl w:val="2"/>
    </w:pPr>
    <w:rPr>
      <w:rFonts w:eastAsiaTheme="majorEastAsia" w:cstheme="majorBidi"/>
      <w:i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5453F8"/>
    <w:pPr>
      <w:keepNext/>
      <w:keepLines/>
      <w:outlineLvl w:val="3"/>
    </w:pPr>
    <w:rPr>
      <w:rFonts w:eastAsiaTheme="majorEastAsia" w:cstheme="majorBidi"/>
      <w:b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916414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453F8"/>
    <w:rPr>
      <w:rFonts w:ascii="Verdana" w:eastAsiaTheme="majorEastAsia" w:hAnsi="Verdana" w:cstheme="majorBidi"/>
      <w:b/>
      <w:sz w:val="18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453F8"/>
    <w:rPr>
      <w:rFonts w:ascii="Verdana" w:eastAsiaTheme="majorEastAsia" w:hAnsi="Verdana" w:cstheme="majorBidi"/>
      <w:b/>
      <w:i/>
      <w:sz w:val="18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453F8"/>
    <w:rPr>
      <w:rFonts w:ascii="Verdana" w:eastAsiaTheme="majorEastAsia" w:hAnsi="Verdana" w:cstheme="majorBidi"/>
      <w:i/>
      <w:sz w:val="18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5453F8"/>
    <w:rPr>
      <w:rFonts w:ascii="Verdana" w:eastAsiaTheme="majorEastAsia" w:hAnsi="Verdana" w:cstheme="majorBidi"/>
      <w:b/>
      <w:iCs/>
      <w:sz w:val="1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16414"/>
    <w:rPr>
      <w:rFonts w:ascii="Arial" w:eastAsiaTheme="majorEastAsia" w:hAnsi="Arial" w:cstheme="majorBidi"/>
      <w:sz w:val="20"/>
    </w:rPr>
  </w:style>
  <w:style w:type="character" w:styleId="Sterkutheving">
    <w:name w:val="Intense Emphasis"/>
    <w:basedOn w:val="Standardskriftforavsnitt"/>
    <w:uiPriority w:val="21"/>
    <w:semiHidden/>
    <w:qFormat/>
    <w:rsid w:val="00916414"/>
    <w:rPr>
      <w:i/>
      <w:iCs/>
      <w:color w:val="auto"/>
    </w:rPr>
  </w:style>
  <w:style w:type="paragraph" w:styleId="Tittel">
    <w:name w:val="Title"/>
    <w:basedOn w:val="Normal"/>
    <w:next w:val="Normal"/>
    <w:link w:val="TittelTegn"/>
    <w:uiPriority w:val="10"/>
    <w:semiHidden/>
    <w:qFormat/>
    <w:rsid w:val="00916414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semiHidden/>
    <w:rsid w:val="00E76288"/>
    <w:rPr>
      <w:rFonts w:ascii="Arial" w:eastAsiaTheme="majorEastAsia" w:hAnsi="Arial" w:cstheme="majorBidi"/>
      <w:spacing w:val="-10"/>
      <w:kern w:val="28"/>
      <w:sz w:val="20"/>
      <w:szCs w:val="56"/>
    </w:rPr>
  </w:style>
  <w:style w:type="paragraph" w:customStyle="1" w:styleId="Heading">
    <w:name w:val="Heading"/>
    <w:basedOn w:val="Normal"/>
    <w:unhideWhenUsed/>
    <w:qFormat/>
    <w:rsid w:val="003876AC"/>
    <w:pPr>
      <w:spacing w:before="60" w:after="60"/>
    </w:pPr>
    <w:rPr>
      <w:b/>
      <w:caps/>
    </w:rPr>
  </w:style>
  <w:style w:type="paragraph" w:customStyle="1" w:styleId="Hovedo">
    <w:name w:val="Hovedo"/>
    <w:basedOn w:val="Normal"/>
    <w:uiPriority w:val="5"/>
    <w:unhideWhenUsed/>
    <w:qFormat/>
    <w:rsid w:val="00686536"/>
    <w:rPr>
      <w:b/>
    </w:rPr>
  </w:style>
  <w:style w:type="paragraph" w:styleId="Punktliste">
    <w:name w:val="List Bullet"/>
    <w:basedOn w:val="Normal"/>
    <w:uiPriority w:val="99"/>
    <w:unhideWhenUsed/>
    <w:rsid w:val="00E76288"/>
    <w:pPr>
      <w:numPr>
        <w:numId w:val="2"/>
      </w:numPr>
      <w:ind w:left="227" w:hanging="227"/>
      <w:contextualSpacing/>
    </w:pPr>
  </w:style>
  <w:style w:type="paragraph" w:styleId="Topptekst">
    <w:name w:val="header"/>
    <w:basedOn w:val="Normal"/>
    <w:link w:val="TopptekstTegn"/>
    <w:uiPriority w:val="99"/>
    <w:rsid w:val="00686536"/>
    <w:pPr>
      <w:tabs>
        <w:tab w:val="center" w:pos="4536"/>
        <w:tab w:val="right" w:pos="9072"/>
      </w:tabs>
      <w:spacing w:line="240" w:lineRule="auto"/>
      <w:ind w:left="6804"/>
    </w:pPr>
    <w:rPr>
      <w:sz w:val="16"/>
    </w:rPr>
  </w:style>
  <w:style w:type="character" w:customStyle="1" w:styleId="TopptekstTegn">
    <w:name w:val="Topptekst Tegn"/>
    <w:basedOn w:val="Standardskriftforavsnitt"/>
    <w:link w:val="Topptekst"/>
    <w:uiPriority w:val="99"/>
    <w:rsid w:val="00686536"/>
    <w:rPr>
      <w:rFonts w:ascii="Verdana" w:hAnsi="Verdana"/>
      <w:sz w:val="16"/>
    </w:rPr>
  </w:style>
  <w:style w:type="paragraph" w:styleId="Bunntekst">
    <w:name w:val="footer"/>
    <w:basedOn w:val="Normal"/>
    <w:link w:val="BunntekstTegn"/>
    <w:uiPriority w:val="99"/>
    <w:rsid w:val="00410A0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10A04"/>
    <w:rPr>
      <w:rFonts w:ascii="Arial" w:hAnsi="Arial"/>
      <w:sz w:val="20"/>
    </w:rPr>
  </w:style>
  <w:style w:type="paragraph" w:styleId="Listeavsnitt">
    <w:name w:val="List Paragraph"/>
    <w:basedOn w:val="Normal"/>
    <w:uiPriority w:val="34"/>
    <w:rsid w:val="006174D8"/>
    <w:pPr>
      <w:ind w:left="284" w:hanging="284"/>
      <w:contextualSpacing/>
    </w:pPr>
  </w:style>
  <w:style w:type="paragraph" w:customStyle="1" w:styleId="Bullett1">
    <w:name w:val="Bullett 1"/>
    <w:basedOn w:val="Normal"/>
    <w:unhideWhenUsed/>
    <w:qFormat/>
    <w:rsid w:val="0035587C"/>
    <w:pPr>
      <w:numPr>
        <w:numId w:val="3"/>
      </w:numPr>
      <w:ind w:left="357" w:hanging="357"/>
    </w:pPr>
  </w:style>
  <w:style w:type="paragraph" w:customStyle="1" w:styleId="Bullett2">
    <w:name w:val="Bullett 2"/>
    <w:basedOn w:val="Normal"/>
    <w:unhideWhenUsed/>
    <w:qFormat/>
    <w:rsid w:val="0035587C"/>
    <w:pPr>
      <w:numPr>
        <w:numId w:val="4"/>
      </w:numPr>
      <w:ind w:left="714" w:hanging="357"/>
    </w:pPr>
  </w:style>
  <w:style w:type="paragraph" w:customStyle="1" w:styleId="Bullett3">
    <w:name w:val="Bullett 3"/>
    <w:basedOn w:val="Normal"/>
    <w:unhideWhenUsed/>
    <w:qFormat/>
    <w:rsid w:val="0035587C"/>
    <w:pPr>
      <w:numPr>
        <w:numId w:val="5"/>
      </w:numPr>
      <w:ind w:left="1071" w:hanging="357"/>
    </w:pPr>
  </w:style>
  <w:style w:type="paragraph" w:styleId="NormalWeb">
    <w:name w:val="Normal (Web)"/>
    <w:basedOn w:val="Normal"/>
    <w:uiPriority w:val="99"/>
    <w:semiHidden/>
    <w:unhideWhenUsed/>
    <w:rsid w:val="00BF61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b-NO"/>
    </w:rPr>
  </w:style>
  <w:style w:type="paragraph" w:styleId="Nummerertliste">
    <w:name w:val="List Number"/>
    <w:basedOn w:val="Normal"/>
    <w:uiPriority w:val="99"/>
    <w:unhideWhenUsed/>
    <w:rsid w:val="0035587C"/>
    <w:pPr>
      <w:numPr>
        <w:numId w:val="6"/>
      </w:numPr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2F0F9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F0F9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F0F99"/>
    <w:rPr>
      <w:rFonts w:ascii="Verdana" w:hAnsi="Verdana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F0F9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F0F99"/>
    <w:rPr>
      <w:rFonts w:ascii="Verdana" w:hAnsi="Verdana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F0F99"/>
    <w:pPr>
      <w:spacing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F0F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Deloitt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86BC25"/>
      </a:accent1>
      <a:accent2>
        <a:srgbClr val="046A38"/>
      </a:accent2>
      <a:accent3>
        <a:srgbClr val="62B5E5"/>
      </a:accent3>
      <a:accent4>
        <a:srgbClr val="012169"/>
      </a:accent4>
      <a:accent5>
        <a:srgbClr val="0097A9"/>
      </a:accent5>
      <a:accent6>
        <a:srgbClr val="75787B"/>
      </a:accent6>
      <a:hlink>
        <a:srgbClr val="00A3E0"/>
      </a:hlink>
      <a:folHlink>
        <a:srgbClr val="954F72"/>
      </a:folHlink>
    </a:clrScheme>
    <a:fontScheme name="Deloitt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070625-34a7-4b50-b998-4dc2a8d9a16c" xsi:nil="true"/>
    <lcf76f155ced4ddcb4097134ff3c332f xmlns="c2c940b1-81eb-4862-ad94-5822e372a28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E3A9E55AE1249934DE133E65095B1" ma:contentTypeVersion="18" ma:contentTypeDescription="Opprett et nytt dokument." ma:contentTypeScope="" ma:versionID="071542901c4e0df82e15b7d7900f5021">
  <xsd:schema xmlns:xsd="http://www.w3.org/2001/XMLSchema" xmlns:xs="http://www.w3.org/2001/XMLSchema" xmlns:p="http://schemas.microsoft.com/office/2006/metadata/properties" xmlns:ns2="c2c940b1-81eb-4862-ad94-5822e372a285" xmlns:ns3="72070625-34a7-4b50-b998-4dc2a8d9a16c" targetNamespace="http://schemas.microsoft.com/office/2006/metadata/properties" ma:root="true" ma:fieldsID="d8d940da035c4b5e6a2227a1ca0f067b" ns2:_="" ns3:_="">
    <xsd:import namespace="c2c940b1-81eb-4862-ad94-5822e372a285"/>
    <xsd:import namespace="72070625-34a7-4b50-b998-4dc2a8d9a1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940b1-81eb-4862-ad94-5822e372a2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eb0be57b-a27d-473a-a780-396a801308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70625-34a7-4b50-b998-4dc2a8d9a16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570d429-1f4c-4b92-a449-1b202625a4ee}" ma:internalName="TaxCatchAll" ma:showField="CatchAllData" ma:web="72070625-34a7-4b50-b998-4dc2a8d9a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97B34C-1FB5-44B4-9BFC-6CAFB73B8F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FE7FC9-574C-49F0-A700-178E367FFD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C2DA09-48CC-412A-AAF3-B8962F1511F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72070625-34a7-4b50-b998-4dc2a8d9a16c"/>
    <ds:schemaRef ds:uri="http://purl.org/dc/elements/1.1/"/>
    <ds:schemaRef ds:uri="http://schemas.microsoft.com/office/2006/metadata/properties"/>
    <ds:schemaRef ds:uri="http://schemas.microsoft.com/office/infopath/2007/PartnerControls"/>
    <ds:schemaRef ds:uri="c2c940b1-81eb-4862-ad94-5822e372a28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9641100-0CBE-4576-822B-026DCD28C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c940b1-81eb-4862-ad94-5822e372a285"/>
    <ds:schemaRef ds:uri="72070625-34a7-4b50-b998-4dc2a8d9a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701</Characters>
  <Application>Microsoft Office Word</Application>
  <DocSecurity>0</DocSecurity>
  <Lines>5</Lines>
  <Paragraphs>1</Paragraphs>
  <ScaleCrop>false</ScaleCrop>
  <Company>Deloitte Touche Tohmatsu Services, Inc.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Vedlegg D - Ledelsespåtegning Åpningsbalanse SRS</dc:title>
  <dc:creator>DFØ</dc:creator>
  <cp:lastModifiedBy>Liv Mari Nybakk</cp:lastModifiedBy>
  <cp:revision>12</cp:revision>
  <dcterms:created xsi:type="dcterms:W3CDTF">2020-05-14T13:18:00Z</dcterms:created>
  <dcterms:modified xsi:type="dcterms:W3CDTF">2024-03-21T16:24:00Z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0x010100AE8E3A9E55AE1249934DE133E65095B1</vt:lpwstr>
  </property>
  <property fmtid="{D5CDD505-2E9C-101B-9397-08002B2CF9AE}" pid="3" name="MediaServiceImageTags">
    <vt:lpwstr/>
  </property>
</Properties>
</file>